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AAAE"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63BD9340"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7AC6E75F" w14:textId="77777777" w:rsidR="00627B0F" w:rsidRDefault="00627B0F" w:rsidP="00627B0F">
      <w:pPr>
        <w:spacing w:after="0"/>
        <w:rPr>
          <w:b/>
          <w:i/>
        </w:rPr>
      </w:pPr>
    </w:p>
    <w:p w14:paraId="3BA721A5"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15C293C8"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7CDAD79D" w14:textId="77777777" w:rsidTr="00B80CB6">
        <w:tc>
          <w:tcPr>
            <w:tcW w:w="2262" w:type="dxa"/>
          </w:tcPr>
          <w:p w14:paraId="64AC1527" w14:textId="77777777" w:rsidR="00627B0F" w:rsidRPr="00AC282F" w:rsidRDefault="00627B0F" w:rsidP="007B42E2">
            <w:pPr>
              <w:rPr>
                <w:b/>
              </w:rPr>
            </w:pPr>
            <w:r w:rsidRPr="00AC282F">
              <w:rPr>
                <w:b/>
              </w:rPr>
              <w:t>Carrier Name</w:t>
            </w:r>
            <w:r>
              <w:rPr>
                <w:b/>
              </w:rPr>
              <w:t>:</w:t>
            </w:r>
          </w:p>
        </w:tc>
        <w:tc>
          <w:tcPr>
            <w:tcW w:w="6754" w:type="dxa"/>
          </w:tcPr>
          <w:p w14:paraId="38B46D88" w14:textId="77777777" w:rsidR="00627B0F" w:rsidRDefault="00627B0F" w:rsidP="007B42E2">
            <w:r w:rsidRPr="00EA2854">
              <w:t>Newline Underwriting Management Limited /Newline Insurance Company Limited</w:t>
            </w:r>
          </w:p>
        </w:tc>
      </w:tr>
      <w:tr w:rsidR="00017337" w14:paraId="349E91E7" w14:textId="77777777" w:rsidTr="00B80CB6">
        <w:tc>
          <w:tcPr>
            <w:tcW w:w="2262" w:type="dxa"/>
          </w:tcPr>
          <w:p w14:paraId="728EA0BC" w14:textId="77777777" w:rsidR="00017337" w:rsidRPr="00AC282F" w:rsidRDefault="00017337" w:rsidP="00017337">
            <w:pPr>
              <w:rPr>
                <w:b/>
              </w:rPr>
            </w:pPr>
            <w:r w:rsidRPr="00AC282F">
              <w:rPr>
                <w:b/>
              </w:rPr>
              <w:t>Product Name</w:t>
            </w:r>
            <w:r>
              <w:rPr>
                <w:b/>
              </w:rPr>
              <w:t>:</w:t>
            </w:r>
          </w:p>
        </w:tc>
        <w:tc>
          <w:tcPr>
            <w:tcW w:w="6754" w:type="dxa"/>
          </w:tcPr>
          <w:p w14:paraId="64B9527E" w14:textId="77777777" w:rsidR="00017337" w:rsidRPr="004C454C" w:rsidRDefault="00017337" w:rsidP="00017337">
            <w:pPr>
              <w:jc w:val="both"/>
              <w:rPr>
                <w:rFonts w:cstheme="minorHAnsi"/>
              </w:rPr>
            </w:pPr>
            <w:r w:rsidRPr="004C454C">
              <w:rPr>
                <w:rFonts w:cstheme="minorHAnsi"/>
              </w:rPr>
              <w:t xml:space="preserve">COMBINED PUBLIC AND PRODUCTS LIABILITY  </w:t>
            </w:r>
          </w:p>
        </w:tc>
      </w:tr>
      <w:tr w:rsidR="00017337" w14:paraId="4EF2E0EB" w14:textId="77777777" w:rsidTr="00B80CB6">
        <w:tc>
          <w:tcPr>
            <w:tcW w:w="2262" w:type="dxa"/>
          </w:tcPr>
          <w:p w14:paraId="4250147F" w14:textId="77777777" w:rsidR="00017337" w:rsidRPr="00AC282F" w:rsidRDefault="00017337" w:rsidP="00017337">
            <w:pPr>
              <w:rPr>
                <w:b/>
              </w:rPr>
            </w:pPr>
            <w:r w:rsidRPr="00AC282F">
              <w:rPr>
                <w:b/>
              </w:rPr>
              <w:t>Class of Business</w:t>
            </w:r>
            <w:r>
              <w:rPr>
                <w:b/>
              </w:rPr>
              <w:t>:</w:t>
            </w:r>
          </w:p>
        </w:tc>
        <w:tc>
          <w:tcPr>
            <w:tcW w:w="6754" w:type="dxa"/>
          </w:tcPr>
          <w:p w14:paraId="152F3437" w14:textId="77777777" w:rsidR="00017337" w:rsidRPr="007E19EE" w:rsidRDefault="00017337" w:rsidP="00017337">
            <w:pPr>
              <w:jc w:val="both"/>
              <w:rPr>
                <w:rFonts w:cstheme="minorHAnsi"/>
              </w:rPr>
            </w:pPr>
            <w:r w:rsidRPr="007E19EE">
              <w:rPr>
                <w:rFonts w:cstheme="minorHAnsi"/>
              </w:rPr>
              <w:t>PUBLIC AND PRODUCTS LIABILITY</w:t>
            </w:r>
          </w:p>
        </w:tc>
      </w:tr>
    </w:tbl>
    <w:p w14:paraId="56AB8763"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7BB9BDE8" w14:textId="77777777" w:rsidTr="006C74E0">
        <w:tc>
          <w:tcPr>
            <w:tcW w:w="9016" w:type="dxa"/>
            <w:gridSpan w:val="2"/>
          </w:tcPr>
          <w:p w14:paraId="0D75D003" w14:textId="77777777" w:rsidR="00627B0F" w:rsidRPr="00EA2854" w:rsidRDefault="00627B0F" w:rsidP="007B42E2">
            <w:pPr>
              <w:rPr>
                <w:b/>
              </w:rPr>
            </w:pPr>
            <w:r w:rsidRPr="00EA2854">
              <w:rPr>
                <w:b/>
              </w:rPr>
              <w:t>Manufacturer Information</w:t>
            </w:r>
          </w:p>
        </w:tc>
      </w:tr>
      <w:tr w:rsidR="00627B0F" w14:paraId="2451D812" w14:textId="77777777" w:rsidTr="006C74E0">
        <w:tc>
          <w:tcPr>
            <w:tcW w:w="9016" w:type="dxa"/>
            <w:gridSpan w:val="2"/>
          </w:tcPr>
          <w:p w14:paraId="1FB75DAD" w14:textId="77777777" w:rsidR="00627B0F" w:rsidRPr="00E732A1" w:rsidRDefault="00627B0F" w:rsidP="007B42E2">
            <w:r w:rsidRPr="00E732A1">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E732A1">
              <w:t>‘Outperforming’</w:t>
            </w:r>
            <w:r w:rsidRPr="00E732A1">
              <w:t xml:space="preserve"> status at Lloyd’s.</w:t>
            </w:r>
          </w:p>
          <w:p w14:paraId="58917B01" w14:textId="77777777" w:rsidR="00627B0F" w:rsidRPr="00E732A1" w:rsidRDefault="00627B0F" w:rsidP="007B42E2"/>
          <w:p w14:paraId="6028C84D" w14:textId="77777777" w:rsidR="00627B0F" w:rsidRPr="00E732A1" w:rsidRDefault="00627B0F" w:rsidP="007B42E2">
            <w:r w:rsidRPr="00E732A1">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1799243E" w14:textId="77777777" w:rsidR="00627B0F" w:rsidRPr="00E732A1" w:rsidRDefault="00627B0F" w:rsidP="007B42E2"/>
          <w:p w14:paraId="69101212" w14:textId="77777777" w:rsidR="00627B0F" w:rsidRPr="00E732A1" w:rsidRDefault="00627B0F" w:rsidP="007B42E2">
            <w:r w:rsidRPr="00E732A1">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28923B8B" w14:textId="77777777" w:rsidR="009A6D8D" w:rsidRPr="00E732A1" w:rsidRDefault="009A6D8D" w:rsidP="007B42E2"/>
          <w:p w14:paraId="0D0318C5" w14:textId="77777777" w:rsidR="00D14915" w:rsidRPr="00E732A1" w:rsidRDefault="00D14915" w:rsidP="007B42E2">
            <w:r w:rsidRPr="00E732A1">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4AD9E5CD" w14:textId="77777777" w:rsidR="00627B0F" w:rsidRPr="00E732A1" w:rsidRDefault="00627B0F" w:rsidP="007B42E2">
            <w:r w:rsidRPr="00E732A1">
              <w:t xml:space="preserve">                </w:t>
            </w:r>
          </w:p>
        </w:tc>
      </w:tr>
      <w:tr w:rsidR="00627B0F" w:rsidRPr="00EA2854" w14:paraId="52198A66" w14:textId="77777777" w:rsidTr="006C74E0">
        <w:tc>
          <w:tcPr>
            <w:tcW w:w="9016" w:type="dxa"/>
            <w:gridSpan w:val="2"/>
          </w:tcPr>
          <w:p w14:paraId="72DAE1E9" w14:textId="77777777" w:rsidR="00627B0F" w:rsidRPr="00E732A1" w:rsidRDefault="00627B0F" w:rsidP="007B42E2">
            <w:pPr>
              <w:rPr>
                <w:b/>
              </w:rPr>
            </w:pPr>
            <w:r w:rsidRPr="00E732A1">
              <w:rPr>
                <w:b/>
              </w:rPr>
              <w:t>Product Information</w:t>
            </w:r>
          </w:p>
        </w:tc>
      </w:tr>
      <w:tr w:rsidR="00627B0F" w14:paraId="1F47D6E5" w14:textId="77777777" w:rsidTr="006C74E0">
        <w:tc>
          <w:tcPr>
            <w:tcW w:w="9016" w:type="dxa"/>
            <w:gridSpan w:val="2"/>
          </w:tcPr>
          <w:p w14:paraId="38DF547B" w14:textId="77777777" w:rsidR="00627B0F" w:rsidRPr="00E732A1" w:rsidRDefault="00627B0F" w:rsidP="007B42E2">
            <w:r w:rsidRPr="00E732A1">
              <w:t>This product is part of Newline's Product Oversight Group (POG) cycle and [has been reviewed and signed off by our POG panel as representing fair value to customers]. The following metrics have been reviewed:</w:t>
            </w:r>
          </w:p>
          <w:p w14:paraId="6AB8BBF6" w14:textId="77777777" w:rsidR="00627B0F" w:rsidRPr="00E732A1" w:rsidRDefault="00627B0F" w:rsidP="007B42E2"/>
          <w:p w14:paraId="4C0FBEEF" w14:textId="77777777" w:rsidR="00627B0F" w:rsidRPr="00E732A1" w:rsidRDefault="00627B0F" w:rsidP="00627B0F">
            <w:pPr>
              <w:pStyle w:val="ListParagraph"/>
              <w:numPr>
                <w:ilvl w:val="0"/>
                <w:numId w:val="2"/>
              </w:numPr>
            </w:pPr>
            <w:r w:rsidRPr="00E732A1">
              <w:t>Claims and complaints volumes</w:t>
            </w:r>
          </w:p>
          <w:p w14:paraId="131CA640" w14:textId="77777777" w:rsidR="00627B0F" w:rsidRPr="00E732A1" w:rsidRDefault="00627B0F" w:rsidP="00627B0F">
            <w:pPr>
              <w:pStyle w:val="ListParagraph"/>
              <w:numPr>
                <w:ilvl w:val="0"/>
                <w:numId w:val="2"/>
              </w:numPr>
            </w:pPr>
            <w:r w:rsidRPr="00E732A1">
              <w:t>Loss ratios</w:t>
            </w:r>
          </w:p>
          <w:p w14:paraId="4D22AD68" w14:textId="77777777" w:rsidR="00627B0F" w:rsidRPr="00E732A1" w:rsidRDefault="00627B0F" w:rsidP="00627B0F">
            <w:pPr>
              <w:pStyle w:val="ListParagraph"/>
              <w:numPr>
                <w:ilvl w:val="0"/>
                <w:numId w:val="2"/>
              </w:numPr>
            </w:pPr>
            <w:r w:rsidRPr="00E732A1">
              <w:lastRenderedPageBreak/>
              <w:t>Ex gratia payments</w:t>
            </w:r>
          </w:p>
          <w:p w14:paraId="4663458C" w14:textId="77777777" w:rsidR="00627B0F" w:rsidRPr="00E732A1" w:rsidRDefault="00627B0F" w:rsidP="00627B0F">
            <w:pPr>
              <w:pStyle w:val="ListParagraph"/>
              <w:numPr>
                <w:ilvl w:val="0"/>
                <w:numId w:val="2"/>
              </w:numPr>
            </w:pPr>
            <w:r w:rsidRPr="00E732A1">
              <w:t>Wordings review (technical and Plain English)</w:t>
            </w:r>
          </w:p>
          <w:p w14:paraId="696FF2BC" w14:textId="77777777" w:rsidR="00627B0F" w:rsidRPr="00E732A1" w:rsidRDefault="00627B0F" w:rsidP="00627B0F">
            <w:pPr>
              <w:pStyle w:val="ListParagraph"/>
              <w:numPr>
                <w:ilvl w:val="0"/>
                <w:numId w:val="2"/>
              </w:numPr>
            </w:pPr>
            <w:r w:rsidRPr="00E732A1">
              <w:t>Breaches of Lloyd’s/FCA benchmarks and tolerances</w:t>
            </w:r>
          </w:p>
          <w:p w14:paraId="06BFFF33" w14:textId="77777777" w:rsidR="00627B0F" w:rsidRPr="00E732A1" w:rsidRDefault="00627B0F" w:rsidP="00627B0F">
            <w:pPr>
              <w:pStyle w:val="ListParagraph"/>
              <w:numPr>
                <w:ilvl w:val="0"/>
                <w:numId w:val="2"/>
              </w:numPr>
            </w:pPr>
            <w:r w:rsidRPr="00E732A1">
              <w:t>Root cause analysis</w:t>
            </w:r>
          </w:p>
          <w:p w14:paraId="0EAE0665" w14:textId="77777777" w:rsidR="00627B0F" w:rsidRPr="00E732A1" w:rsidRDefault="00627B0F" w:rsidP="00627B0F">
            <w:pPr>
              <w:pStyle w:val="ListParagraph"/>
              <w:numPr>
                <w:ilvl w:val="0"/>
                <w:numId w:val="2"/>
              </w:numPr>
            </w:pPr>
            <w:r w:rsidRPr="00E732A1">
              <w:t>Short distribution chains</w:t>
            </w:r>
          </w:p>
          <w:p w14:paraId="45381361" w14:textId="77777777" w:rsidR="00627B0F" w:rsidRPr="00E732A1" w:rsidRDefault="00627B0F" w:rsidP="00627B0F">
            <w:pPr>
              <w:pStyle w:val="ListParagraph"/>
              <w:numPr>
                <w:ilvl w:val="0"/>
                <w:numId w:val="2"/>
              </w:numPr>
            </w:pPr>
            <w:r w:rsidRPr="00E732A1">
              <w:t>Appropriate commissions near/at market average</w:t>
            </w:r>
          </w:p>
          <w:p w14:paraId="134C3D0B" w14:textId="77777777" w:rsidR="00AA3AD6" w:rsidRPr="00E732A1" w:rsidRDefault="00AA3AD6" w:rsidP="00627B0F">
            <w:pPr>
              <w:pStyle w:val="ListParagraph"/>
              <w:numPr>
                <w:ilvl w:val="0"/>
                <w:numId w:val="2"/>
              </w:numPr>
            </w:pPr>
            <w:r w:rsidRPr="00E732A1">
              <w:t>Claims denials</w:t>
            </w:r>
          </w:p>
          <w:p w14:paraId="6ECE8970" w14:textId="77777777" w:rsidR="00627B0F" w:rsidRDefault="003A42D7" w:rsidP="003A42D7">
            <w:pPr>
              <w:pStyle w:val="ListParagraph"/>
              <w:numPr>
                <w:ilvl w:val="0"/>
                <w:numId w:val="2"/>
              </w:numPr>
            </w:pPr>
            <w:r w:rsidRPr="003A42D7">
              <w:t>Policy limits</w:t>
            </w:r>
          </w:p>
          <w:p w14:paraId="047B819B" w14:textId="77777777" w:rsidR="003A42D7" w:rsidRPr="00E732A1" w:rsidRDefault="003A42D7" w:rsidP="003A42D7">
            <w:pPr>
              <w:pStyle w:val="ListParagraph"/>
            </w:pPr>
          </w:p>
          <w:p w14:paraId="1127CACA" w14:textId="77777777" w:rsidR="00017337" w:rsidRPr="00E732A1" w:rsidRDefault="00017337" w:rsidP="00017337">
            <w:pPr>
              <w:jc w:val="both"/>
              <w:rPr>
                <w:rFonts w:cstheme="minorHAnsi"/>
              </w:rPr>
            </w:pPr>
            <w:r w:rsidRPr="00E732A1">
              <w:rPr>
                <w:rFonts w:cstheme="minorHAnsi"/>
              </w:rPr>
              <w:t>This product has been created taking into consideration the key exposures that companies face in order to protect them from claims which can result in any potential financial loss. It  may include coverage for (but is not limited to) legal liability for damages in respect of Public Liability &amp; Products Liability.</w:t>
            </w:r>
          </w:p>
          <w:p w14:paraId="3E9B52B1" w14:textId="77777777" w:rsidR="00017337" w:rsidRPr="00E732A1" w:rsidRDefault="00017337" w:rsidP="00017337">
            <w:pPr>
              <w:jc w:val="both"/>
              <w:rPr>
                <w:rFonts w:cstheme="minorHAnsi"/>
              </w:rPr>
            </w:pPr>
          </w:p>
          <w:p w14:paraId="67C029B0" w14:textId="77777777" w:rsidR="00017337" w:rsidRPr="00E732A1" w:rsidRDefault="00017337" w:rsidP="00017337">
            <w:pPr>
              <w:jc w:val="both"/>
              <w:rPr>
                <w:rFonts w:cstheme="minorHAnsi"/>
              </w:rPr>
            </w:pPr>
            <w:r w:rsidRPr="00E732A1">
              <w:rPr>
                <w:rFonts w:cstheme="minorHAnsi"/>
              </w:rPr>
              <w:t>The Newline Combined Public and Products Liability wording is one of many in the market that offers this type of cover and has been tailored to meet the various needs of the professionals.</w:t>
            </w:r>
          </w:p>
          <w:p w14:paraId="520C3986" w14:textId="77777777" w:rsidR="00017337" w:rsidRPr="00E732A1" w:rsidRDefault="00017337" w:rsidP="00017337">
            <w:pPr>
              <w:jc w:val="both"/>
              <w:rPr>
                <w:rFonts w:cstheme="minorHAnsi"/>
              </w:rPr>
            </w:pPr>
          </w:p>
          <w:p w14:paraId="3A07BBCC" w14:textId="77777777" w:rsidR="00017337" w:rsidRPr="00E732A1" w:rsidRDefault="00017337" w:rsidP="00017337">
            <w:pPr>
              <w:jc w:val="both"/>
              <w:rPr>
                <w:rFonts w:cstheme="minorHAnsi"/>
              </w:rPr>
            </w:pPr>
            <w:r w:rsidRPr="00E732A1">
              <w:rPr>
                <w:rFonts w:cstheme="minorHAnsi"/>
              </w:rPr>
              <w:t xml:space="preserve">Our Combined Public and Products Liability 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55BC4D16" w14:textId="77777777" w:rsidR="00017337" w:rsidRPr="00E732A1" w:rsidRDefault="00017337" w:rsidP="00017337">
            <w:pPr>
              <w:jc w:val="both"/>
              <w:rPr>
                <w:rFonts w:cstheme="minorHAnsi"/>
              </w:rPr>
            </w:pPr>
          </w:p>
          <w:p w14:paraId="33E625E0" w14:textId="77777777" w:rsidR="00627B0F" w:rsidRPr="00E732A1" w:rsidRDefault="00017337" w:rsidP="00017337">
            <w:r w:rsidRPr="00E732A1">
              <w:rPr>
                <w:rFonts w:cstheme="minorHAnsi"/>
              </w:rPr>
              <w:t>Open market pricing applicable to this product is as per the Newline Pricing Policy.</w:t>
            </w:r>
          </w:p>
        </w:tc>
      </w:tr>
      <w:tr w:rsidR="00627B0F" w:rsidRPr="00EA2854" w14:paraId="3D56B0D2" w14:textId="77777777" w:rsidTr="006C74E0">
        <w:tc>
          <w:tcPr>
            <w:tcW w:w="9016" w:type="dxa"/>
            <w:gridSpan w:val="2"/>
          </w:tcPr>
          <w:p w14:paraId="220BE4D6" w14:textId="77777777" w:rsidR="00627B0F" w:rsidRPr="00EA2854" w:rsidRDefault="00627B0F" w:rsidP="007B42E2">
            <w:pPr>
              <w:rPr>
                <w:b/>
              </w:rPr>
            </w:pPr>
            <w:r w:rsidRPr="00EA2854">
              <w:rPr>
                <w:b/>
              </w:rPr>
              <w:lastRenderedPageBreak/>
              <w:t>Target Market</w:t>
            </w:r>
          </w:p>
        </w:tc>
      </w:tr>
      <w:tr w:rsidR="00B80CB6" w14:paraId="28A0A991" w14:textId="77777777" w:rsidTr="006C74E0">
        <w:tc>
          <w:tcPr>
            <w:tcW w:w="9016" w:type="dxa"/>
            <w:gridSpan w:val="2"/>
          </w:tcPr>
          <w:p w14:paraId="41CA4247" w14:textId="77777777" w:rsidR="00017337" w:rsidRPr="007E19EE" w:rsidRDefault="00017337" w:rsidP="00017337">
            <w:pPr>
              <w:jc w:val="both"/>
              <w:rPr>
                <w:rFonts w:cstheme="minorHAnsi"/>
              </w:rPr>
            </w:pPr>
            <w:r w:rsidRPr="007E19EE">
              <w:rPr>
                <w:rFonts w:cstheme="minorHAnsi"/>
              </w:rPr>
              <w:t xml:space="preserve">Companies and manufacturers in jurisdictions as outlined in the Newline Product Register. </w:t>
            </w:r>
          </w:p>
          <w:p w14:paraId="075D7D68" w14:textId="77777777" w:rsidR="00B80CB6" w:rsidRPr="003F7E6A" w:rsidRDefault="00B80CB6" w:rsidP="00B80CB6">
            <w:pPr>
              <w:jc w:val="both"/>
              <w:rPr>
                <w:rFonts w:cstheme="minorHAnsi"/>
              </w:rPr>
            </w:pPr>
          </w:p>
        </w:tc>
      </w:tr>
      <w:tr w:rsidR="00B80CB6" w:rsidRPr="00EA2854" w14:paraId="30F14161" w14:textId="77777777" w:rsidTr="006C74E0">
        <w:tc>
          <w:tcPr>
            <w:tcW w:w="9016" w:type="dxa"/>
            <w:gridSpan w:val="2"/>
          </w:tcPr>
          <w:p w14:paraId="3695EEA7" w14:textId="77777777" w:rsidR="00B80CB6" w:rsidRPr="003F7E6A" w:rsidRDefault="00B80CB6" w:rsidP="00B80CB6">
            <w:pPr>
              <w:jc w:val="both"/>
              <w:rPr>
                <w:rFonts w:cstheme="minorHAnsi"/>
                <w:b/>
              </w:rPr>
            </w:pPr>
            <w:r w:rsidRPr="003F7E6A">
              <w:rPr>
                <w:rFonts w:cstheme="minorHAnsi"/>
                <w:b/>
              </w:rPr>
              <w:t>Types of customer for whom the product would be unsuitable</w:t>
            </w:r>
          </w:p>
        </w:tc>
      </w:tr>
      <w:tr w:rsidR="00B80CB6" w14:paraId="198F22F6" w14:textId="77777777" w:rsidTr="006C74E0">
        <w:tc>
          <w:tcPr>
            <w:tcW w:w="9016" w:type="dxa"/>
            <w:gridSpan w:val="2"/>
          </w:tcPr>
          <w:p w14:paraId="3265EF5F" w14:textId="77777777" w:rsidR="00017337" w:rsidRPr="007E19EE" w:rsidRDefault="00017337" w:rsidP="00017337">
            <w:pPr>
              <w:jc w:val="both"/>
              <w:rPr>
                <w:rFonts w:cstheme="minorHAnsi"/>
              </w:rPr>
            </w:pPr>
            <w:r w:rsidRPr="007E19EE">
              <w:rPr>
                <w:rFonts w:cstheme="minorHAnsi"/>
              </w:rPr>
              <w:t xml:space="preserve">Anyone who is not a company/manufacturer that provides products to the public in the jurisdictions as outlined in the Newline Product Register. </w:t>
            </w:r>
          </w:p>
          <w:p w14:paraId="0B9CCDC8" w14:textId="77777777" w:rsidR="00B80CB6" w:rsidRPr="003F7E6A" w:rsidRDefault="00B80CB6" w:rsidP="00B80CB6">
            <w:pPr>
              <w:jc w:val="both"/>
              <w:rPr>
                <w:rFonts w:cstheme="minorHAnsi"/>
              </w:rPr>
            </w:pPr>
          </w:p>
        </w:tc>
      </w:tr>
      <w:tr w:rsidR="00B80CB6" w14:paraId="7606CFBD" w14:textId="77777777" w:rsidTr="006C74E0">
        <w:tc>
          <w:tcPr>
            <w:tcW w:w="9016" w:type="dxa"/>
            <w:gridSpan w:val="2"/>
          </w:tcPr>
          <w:p w14:paraId="233CFEC7" w14:textId="77777777" w:rsidR="00B80CB6" w:rsidRPr="003F7E6A" w:rsidRDefault="00B80CB6" w:rsidP="00B80CB6">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B80CB6" w14:paraId="12EFDA85" w14:textId="77777777" w:rsidTr="006C74E0">
        <w:tc>
          <w:tcPr>
            <w:tcW w:w="9016" w:type="dxa"/>
            <w:gridSpan w:val="2"/>
          </w:tcPr>
          <w:p w14:paraId="7E5C6F61" w14:textId="77777777" w:rsidR="00017337" w:rsidRPr="00FE0279" w:rsidRDefault="00017337" w:rsidP="00017337">
            <w:pPr>
              <w:pStyle w:val="ListParagraph"/>
              <w:numPr>
                <w:ilvl w:val="0"/>
                <w:numId w:val="3"/>
              </w:numPr>
              <w:jc w:val="both"/>
              <w:rPr>
                <w:rFonts w:cstheme="minorHAnsi"/>
              </w:rPr>
            </w:pPr>
            <w:r w:rsidRPr="007E19EE">
              <w:rPr>
                <w:rFonts w:cstheme="minorHAnsi"/>
              </w:rPr>
              <w:t>Bodily injury to any person employed</w:t>
            </w:r>
          </w:p>
          <w:p w14:paraId="3B29E7D5" w14:textId="77777777" w:rsidR="00017337" w:rsidRPr="00003DD0" w:rsidRDefault="00017337" w:rsidP="00017337">
            <w:pPr>
              <w:pStyle w:val="ListParagraph"/>
              <w:numPr>
                <w:ilvl w:val="0"/>
                <w:numId w:val="3"/>
              </w:numPr>
              <w:spacing w:after="160" w:line="259" w:lineRule="auto"/>
              <w:jc w:val="both"/>
              <w:rPr>
                <w:rFonts w:cstheme="minorHAnsi"/>
              </w:rPr>
            </w:pPr>
            <w:r>
              <w:rPr>
                <w:rFonts w:cstheme="minorHAnsi"/>
              </w:rPr>
              <w:t>Certain drugs, chemicals and/or health conditions</w:t>
            </w:r>
          </w:p>
          <w:p w14:paraId="51AF9924" w14:textId="77777777" w:rsidR="00017337" w:rsidRDefault="00017337" w:rsidP="00017337">
            <w:pPr>
              <w:pStyle w:val="ListParagraph"/>
              <w:numPr>
                <w:ilvl w:val="0"/>
                <w:numId w:val="3"/>
              </w:numPr>
              <w:jc w:val="both"/>
              <w:rPr>
                <w:rFonts w:cstheme="minorHAnsi"/>
              </w:rPr>
            </w:pPr>
            <w:r w:rsidRPr="007E19EE">
              <w:rPr>
                <w:rFonts w:cstheme="minorHAnsi"/>
              </w:rPr>
              <w:t>Cyber liability</w:t>
            </w:r>
          </w:p>
          <w:p w14:paraId="5892CDD9" w14:textId="77777777" w:rsidR="00B80CB6" w:rsidRPr="00017337" w:rsidRDefault="00017337" w:rsidP="00017337">
            <w:pPr>
              <w:pStyle w:val="ListParagraph"/>
              <w:numPr>
                <w:ilvl w:val="0"/>
                <w:numId w:val="3"/>
              </w:numPr>
              <w:jc w:val="both"/>
              <w:rPr>
                <w:rFonts w:cstheme="minorHAnsi"/>
              </w:rPr>
            </w:pPr>
            <w:r w:rsidRPr="00017337">
              <w:rPr>
                <w:rFonts w:cstheme="minorHAnsi"/>
              </w:rPr>
              <w:t>PFASs</w:t>
            </w:r>
          </w:p>
        </w:tc>
      </w:tr>
      <w:tr w:rsidR="00627B0F" w14:paraId="6A2696C3" w14:textId="77777777" w:rsidTr="006C74E0">
        <w:tc>
          <w:tcPr>
            <w:tcW w:w="9016" w:type="dxa"/>
            <w:gridSpan w:val="2"/>
          </w:tcPr>
          <w:p w14:paraId="169EEE3F" w14:textId="77777777" w:rsidR="00627B0F" w:rsidRPr="00526987" w:rsidRDefault="00627B0F" w:rsidP="007B42E2">
            <w:pPr>
              <w:rPr>
                <w:b/>
              </w:rPr>
            </w:pPr>
            <w:r w:rsidRPr="00526987">
              <w:rPr>
                <w:b/>
              </w:rPr>
              <w:t>Other information which may be relevant to distributors</w:t>
            </w:r>
          </w:p>
        </w:tc>
      </w:tr>
      <w:tr w:rsidR="00627B0F" w14:paraId="09DEDDB0" w14:textId="77777777" w:rsidTr="006C74E0">
        <w:tc>
          <w:tcPr>
            <w:tcW w:w="9016" w:type="dxa"/>
            <w:gridSpan w:val="2"/>
          </w:tcPr>
          <w:p w14:paraId="6572B9AA" w14:textId="77777777" w:rsidR="00627B0F" w:rsidRDefault="00627B0F" w:rsidP="007B42E2">
            <w:r>
              <w:t xml:space="preserve">Complaints contact: </w:t>
            </w:r>
            <w:hyperlink r:id="rId10" w:history="1">
              <w:r w:rsidRPr="00781F4F">
                <w:rPr>
                  <w:rStyle w:val="Hyperlink"/>
                </w:rPr>
                <w:t>ComplaintsOfficer@NewlineGroup.com</w:t>
              </w:r>
            </w:hyperlink>
          </w:p>
          <w:p w14:paraId="7D498E23" w14:textId="77777777" w:rsidR="00627B0F" w:rsidRPr="00EA2854" w:rsidRDefault="00627B0F" w:rsidP="007B42E2"/>
        </w:tc>
      </w:tr>
      <w:tr w:rsidR="00627B0F" w14:paraId="2170A3EA" w14:textId="77777777" w:rsidTr="006C74E0">
        <w:trPr>
          <w:trHeight w:val="405"/>
        </w:trPr>
        <w:tc>
          <w:tcPr>
            <w:tcW w:w="2122" w:type="dxa"/>
          </w:tcPr>
          <w:p w14:paraId="45EB5DE9" w14:textId="77777777" w:rsidR="00627B0F" w:rsidRPr="009C293B" w:rsidRDefault="00627B0F" w:rsidP="007B42E2">
            <w:pPr>
              <w:rPr>
                <w:b/>
              </w:rPr>
            </w:pPr>
            <w:r w:rsidRPr="009C293B">
              <w:rPr>
                <w:b/>
              </w:rPr>
              <w:t>Total remuneration:</w:t>
            </w:r>
          </w:p>
        </w:tc>
        <w:tc>
          <w:tcPr>
            <w:tcW w:w="6894" w:type="dxa"/>
          </w:tcPr>
          <w:p w14:paraId="717E9D97" w14:textId="77777777" w:rsidR="00627B0F" w:rsidRPr="00F93E5D" w:rsidRDefault="00627B0F" w:rsidP="007B42E2">
            <w:r w:rsidRPr="00F93E5D">
              <w:t xml:space="preserve">Appropriate commissions near/at market average as agreed between the underwriter and the placing </w:t>
            </w:r>
            <w:r>
              <w:t xml:space="preserve">broker. </w:t>
            </w:r>
          </w:p>
        </w:tc>
      </w:tr>
      <w:tr w:rsidR="00627B0F" w14:paraId="406DFF28" w14:textId="77777777" w:rsidTr="006C74E0">
        <w:trPr>
          <w:trHeight w:val="405"/>
        </w:trPr>
        <w:tc>
          <w:tcPr>
            <w:tcW w:w="2122" w:type="dxa"/>
          </w:tcPr>
          <w:p w14:paraId="794D1DCC" w14:textId="77777777" w:rsidR="00627B0F" w:rsidRPr="009C293B" w:rsidRDefault="00627B0F" w:rsidP="007B42E2">
            <w:pPr>
              <w:rPr>
                <w:b/>
              </w:rPr>
            </w:pPr>
            <w:r w:rsidRPr="009C293B">
              <w:rPr>
                <w:b/>
              </w:rPr>
              <w:t>Total fees:</w:t>
            </w:r>
          </w:p>
        </w:tc>
        <w:tc>
          <w:tcPr>
            <w:tcW w:w="6894" w:type="dxa"/>
          </w:tcPr>
          <w:p w14:paraId="1E7D1A7D" w14:textId="77777777" w:rsidR="00627B0F" w:rsidRDefault="00627B0F" w:rsidP="007B42E2">
            <w:r w:rsidRPr="00F93E5D">
              <w:t>As agreed between the underwriter and the placing broker</w:t>
            </w:r>
          </w:p>
        </w:tc>
      </w:tr>
    </w:tbl>
    <w:p w14:paraId="56E281E3"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3B381E19" w14:textId="77777777" w:rsidTr="005D0C42">
        <w:tc>
          <w:tcPr>
            <w:tcW w:w="3823" w:type="dxa"/>
          </w:tcPr>
          <w:p w14:paraId="4A9DD1EF" w14:textId="77777777" w:rsidR="006C74E0" w:rsidRDefault="006C74E0" w:rsidP="005D0C42">
            <w:r>
              <w:t>Date Fair Value Assessment completed:</w:t>
            </w:r>
          </w:p>
        </w:tc>
        <w:tc>
          <w:tcPr>
            <w:tcW w:w="5193" w:type="dxa"/>
          </w:tcPr>
          <w:p w14:paraId="238B89F4" w14:textId="612776D2" w:rsidR="006C74E0" w:rsidRPr="00E732A1" w:rsidRDefault="006C74E0" w:rsidP="00E81191">
            <w:r w:rsidRPr="00E732A1">
              <w:t xml:space="preserve">September </w:t>
            </w:r>
            <w:r w:rsidR="00E81191" w:rsidRPr="00E732A1">
              <w:t>202</w:t>
            </w:r>
            <w:r w:rsidR="00C26ABD">
              <w:t>4</w:t>
            </w:r>
          </w:p>
        </w:tc>
      </w:tr>
      <w:tr w:rsidR="006C74E0" w14:paraId="4C969209" w14:textId="77777777" w:rsidTr="005D0C42">
        <w:tc>
          <w:tcPr>
            <w:tcW w:w="3823" w:type="dxa"/>
          </w:tcPr>
          <w:p w14:paraId="72E7715B" w14:textId="77777777" w:rsidR="006C74E0" w:rsidRDefault="006C74E0" w:rsidP="005D0C42">
            <w:r>
              <w:lastRenderedPageBreak/>
              <w:t>Date of next fair value assessment:</w:t>
            </w:r>
          </w:p>
        </w:tc>
        <w:tc>
          <w:tcPr>
            <w:tcW w:w="5193" w:type="dxa"/>
          </w:tcPr>
          <w:p w14:paraId="33F4ACD1" w14:textId="02D2EF44" w:rsidR="006C74E0" w:rsidRPr="00E732A1" w:rsidRDefault="00E81191" w:rsidP="005D0C42">
            <w:r w:rsidRPr="00E732A1">
              <w:t>September 202</w:t>
            </w:r>
            <w:r w:rsidR="00C26ABD">
              <w:t>5</w:t>
            </w:r>
          </w:p>
        </w:tc>
      </w:tr>
    </w:tbl>
    <w:p w14:paraId="476D4161"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88C8" w14:textId="77777777" w:rsidR="004A4890" w:rsidRDefault="004A4890" w:rsidP="004A4890">
      <w:pPr>
        <w:spacing w:after="0" w:line="240" w:lineRule="auto"/>
      </w:pPr>
      <w:r>
        <w:separator/>
      </w:r>
    </w:p>
  </w:endnote>
  <w:endnote w:type="continuationSeparator" w:id="0">
    <w:p w14:paraId="14BEBD41"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8672"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04914FB2" wp14:editId="55AB0487">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203C8468"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CB052D6"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14FB2"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203C8468"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CB052D6"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8C7A0" w14:textId="77777777" w:rsidR="004A4890" w:rsidRDefault="004A4890" w:rsidP="004A4890">
      <w:pPr>
        <w:spacing w:after="0" w:line="240" w:lineRule="auto"/>
      </w:pPr>
      <w:r>
        <w:separator/>
      </w:r>
    </w:p>
  </w:footnote>
  <w:footnote w:type="continuationSeparator" w:id="0">
    <w:p w14:paraId="2F696A97"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6113"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4BF96F50" wp14:editId="3B30246F">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40F27E08" wp14:editId="31D9CC3A">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96F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2817F7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D03A3C4"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FAE5E2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4F5E269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69FAC8A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54F0235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B89237E"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7E08"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1CD996F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2817F7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D03A3C4"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FAE5E23"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4F5E269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69FAC8A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54F0235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B89237E"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0B7CA650" wp14:editId="48050B5A">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0B0637" w14:textId="77777777" w:rsidR="004A4890" w:rsidRDefault="004A4890">
    <w:pPr>
      <w:pStyle w:val="Header"/>
    </w:pPr>
  </w:p>
  <w:p w14:paraId="13FA76E7" w14:textId="77777777" w:rsidR="004A4890" w:rsidRDefault="004A4890">
    <w:pPr>
      <w:pStyle w:val="Header"/>
    </w:pPr>
  </w:p>
  <w:p w14:paraId="0AB02668" w14:textId="77777777" w:rsidR="004A4890" w:rsidRDefault="004A4890">
    <w:pPr>
      <w:pStyle w:val="Header"/>
    </w:pPr>
  </w:p>
  <w:p w14:paraId="22BE16E2" w14:textId="77777777" w:rsidR="004A4890" w:rsidRDefault="004A4890">
    <w:pPr>
      <w:pStyle w:val="Header"/>
    </w:pPr>
  </w:p>
  <w:p w14:paraId="7180B14B" w14:textId="77777777" w:rsidR="004A4890" w:rsidRDefault="004A4890">
    <w:pPr>
      <w:pStyle w:val="Header"/>
    </w:pPr>
  </w:p>
  <w:p w14:paraId="711E783D" w14:textId="77777777" w:rsidR="004A4890" w:rsidRDefault="004A4890">
    <w:pPr>
      <w:pStyle w:val="Header"/>
    </w:pPr>
  </w:p>
  <w:p w14:paraId="38F7AEE0"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348683003">
    <w:abstractNumId w:val="1"/>
  </w:num>
  <w:num w:numId="2" w16cid:durableId="517934178">
    <w:abstractNumId w:val="2"/>
  </w:num>
  <w:num w:numId="3" w16cid:durableId="93088932">
    <w:abstractNumId w:val="0"/>
  </w:num>
  <w:num w:numId="4" w16cid:durableId="2637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100537"/>
    <w:rsid w:val="002B5A95"/>
    <w:rsid w:val="00346D3C"/>
    <w:rsid w:val="00376D31"/>
    <w:rsid w:val="003A310E"/>
    <w:rsid w:val="003A42D7"/>
    <w:rsid w:val="003D431E"/>
    <w:rsid w:val="004A4890"/>
    <w:rsid w:val="004E4180"/>
    <w:rsid w:val="00517D8D"/>
    <w:rsid w:val="00612C90"/>
    <w:rsid w:val="00627B0F"/>
    <w:rsid w:val="00676AA1"/>
    <w:rsid w:val="006C74E0"/>
    <w:rsid w:val="006D2557"/>
    <w:rsid w:val="006E73CC"/>
    <w:rsid w:val="00712D14"/>
    <w:rsid w:val="009755A0"/>
    <w:rsid w:val="009A5A1F"/>
    <w:rsid w:val="009A6D8D"/>
    <w:rsid w:val="009C669A"/>
    <w:rsid w:val="009D4553"/>
    <w:rsid w:val="00A3452C"/>
    <w:rsid w:val="00A665B8"/>
    <w:rsid w:val="00AA3AD6"/>
    <w:rsid w:val="00AC35C4"/>
    <w:rsid w:val="00B20F21"/>
    <w:rsid w:val="00B37175"/>
    <w:rsid w:val="00B80CB6"/>
    <w:rsid w:val="00BF3F03"/>
    <w:rsid w:val="00BF4093"/>
    <w:rsid w:val="00C15286"/>
    <w:rsid w:val="00C26ABD"/>
    <w:rsid w:val="00CB27E9"/>
    <w:rsid w:val="00CD0554"/>
    <w:rsid w:val="00D14915"/>
    <w:rsid w:val="00D218D8"/>
    <w:rsid w:val="00D26069"/>
    <w:rsid w:val="00DB56B2"/>
    <w:rsid w:val="00E43CBD"/>
    <w:rsid w:val="00E732A1"/>
    <w:rsid w:val="00E81191"/>
    <w:rsid w:val="00EA09F0"/>
    <w:rsid w:val="00EF4EAA"/>
    <w:rsid w:val="00F0589B"/>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0E29DB"/>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2023-09-11T08:52:00Z</cp:lastPrinted>
  <dcterms:created xsi:type="dcterms:W3CDTF">2023-08-23T15:17:00Z</dcterms:created>
  <dcterms:modified xsi:type="dcterms:W3CDTF">2024-07-29T11:15:00Z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2024-07-29T11:15:49Z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dd77be2f-8761-45b0-a3a0-651c5179aa02</vt:lpwstr>
  </property>
  <property fmtid="{D5CDD505-2E9C-101B-9397-08002B2CF9AE}" pid="8" name="MSIP_Label_6cbc8427-68c8-4afd-9ca6-42e18b19dd7d_ContentBits">
    <vt:lpwstr>0</vt:lpwstr>
  </property>
</Properties>
</file>